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506B6" w14:textId="05848579" w:rsidR="0045612B" w:rsidRDefault="00B14DA3">
      <w:pPr>
        <w:spacing w:after="280"/>
        <w:jc w:val="center"/>
        <w:sectPr w:rsidR="0045612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8AF73B7" wp14:editId="4B8BF710">
                <wp:simplePos x="0" y="0"/>
                <wp:positionH relativeFrom="column">
                  <wp:posOffset>2473325</wp:posOffset>
                </wp:positionH>
                <wp:positionV relativeFrom="paragraph">
                  <wp:posOffset>629285</wp:posOffset>
                </wp:positionV>
                <wp:extent cx="4025900" cy="293370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C649EF" w14:textId="3998A873" w:rsidR="0045612B" w:rsidRPr="00B14DA3" w:rsidRDefault="00B14DA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es-ES"/>
                              </w:rPr>
                            </w:pPr>
                            <w:bookmarkStart w:id="0" w:name="_GoBack"/>
                            <w:bookmarkEnd w:id="0"/>
                            <w:r w:rsidRPr="00B14DA3"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  <w:lang w:val="es-ES"/>
                              </w:rPr>
                              <w:t xml:space="preserve">IO1 - Plan de estudios de narración digital </w:t>
                            </w:r>
                            <w:r w:rsidRPr="00B14DA3"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  <w:lang w:val="es-ES"/>
                              </w:rPr>
                              <w:br/>
                            </w:r>
                            <w:r w:rsidRPr="00B14DA3"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  <w:lang w:val="es-ES"/>
                              </w:rPr>
                              <w:t xml:space="preserve">Módulo 2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AF73B7" id="Rectángulo 19" o:spid="_x0000_s1026" style="position:absolute;left:0;text-align:left;margin-left:194.75pt;margin-top:49.55pt;width:317pt;height:23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" filled="f" stroked="f">
                <v:textbox inset="2.53958mm,1.2694mm,2.53958mm,1.2694mm">
                  <w:txbxContent>
                    <w:p w14:paraId="46C649EF" w14:textId="3998A873" w:rsidR="0045612B" w:rsidRPr="00B14DA3" w:rsidRDefault="00B14DA3">
                      <w:pPr>
                        <w:spacing w:line="258" w:lineRule="auto"/>
                        <w:jc w:val="right"/>
                        <w:textDirection w:val="btLr"/>
                        <w:rPr>
                          <w:lang w:val="es-ES"/>
                        </w:rPr>
                      </w:pPr>
                      <w:r w:rsidRPr="00B14DA3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es-ES"/>
                        </w:rPr>
                        <w:t>IO1 - Plan de estudios de narración digital</w:t>
                      </w:r>
                      <w:r w:rsidR="00000000" w:rsidRPr="00B14DA3">
                        <w:rPr>
                          <w:rFonts w:ascii="Arial Black" w:eastAsia="Arial Black" w:hAnsi="Arial Black" w:cs="Arial Black"/>
                          <w:color w:val="FF0000"/>
                          <w:sz w:val="60"/>
                          <w:lang w:val="es-ES"/>
                        </w:rPr>
                        <w:t xml:space="preserve"> </w:t>
                      </w:r>
                      <w:r w:rsidR="00000000" w:rsidRPr="00B14DA3">
                        <w:rPr>
                          <w:rFonts w:ascii="Arial Black" w:eastAsia="Arial Black" w:hAnsi="Arial Black" w:cs="Arial Black"/>
                          <w:color w:val="000000"/>
                          <w:sz w:val="60"/>
                          <w:lang w:val="es-ES"/>
                        </w:rPr>
                        <w:br/>
                      </w:r>
                      <w:r w:rsidRPr="00B14DA3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es-ES"/>
                        </w:rPr>
                        <w:t>Módulo 2</w:t>
                      </w:r>
                      <w:r w:rsidR="00000000" w:rsidRPr="00B14DA3">
                        <w:rPr>
                          <w:rFonts w:ascii="Arial Black" w:eastAsia="Arial Black" w:hAnsi="Arial Black" w:cs="Arial Black"/>
                          <w:color w:val="FFC000"/>
                          <w:sz w:val="60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3C48787D" wp14:editId="43432981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59264" behindDoc="0" locked="0" layoutInCell="1" hidden="0" allowOverlap="1" wp14:anchorId="029C0864" wp14:editId="0BDFACC6">
            <wp:simplePos x="0" y="0"/>
            <wp:positionH relativeFrom="column">
              <wp:posOffset>4128770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None/>
            <wp:docPr id="2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CF6D46" w14:textId="4EB273D1" w:rsidR="0045612B" w:rsidRPr="00B14DA3" w:rsidRDefault="00B14DA3">
      <w:pPr>
        <w:pStyle w:val="Ttulo1"/>
        <w:rPr>
          <w:rFonts w:ascii="Arial Black" w:eastAsia="Arial Black" w:hAnsi="Arial Black" w:cs="Arial Black"/>
          <w:color w:val="FF0000"/>
          <w:sz w:val="40"/>
          <w:szCs w:val="40"/>
          <w:lang w:val="es-ES"/>
        </w:rPr>
      </w:pPr>
      <w:r w:rsidRPr="00B14DA3">
        <w:rPr>
          <w:rFonts w:ascii="Arial Black" w:eastAsia="Arial Black" w:hAnsi="Arial Black" w:cs="Arial Black"/>
          <w:color w:val="FF0000"/>
          <w:sz w:val="40"/>
          <w:szCs w:val="40"/>
          <w:lang w:val="es-ES"/>
        </w:rPr>
        <w:lastRenderedPageBreak/>
        <w:t xml:space="preserve">IO1 - Plan de estudios de narración digital </w:t>
      </w:r>
    </w:p>
    <w:p w14:paraId="56A00BB1" w14:textId="0F4B048C" w:rsidR="0045612B" w:rsidRDefault="00B14DA3">
      <w:pPr>
        <w:pStyle w:val="Ttulo2"/>
        <w:rPr>
          <w:rFonts w:ascii="Arial Black" w:eastAsia="Arial Black" w:hAnsi="Arial Black" w:cs="Arial Black"/>
          <w:color w:val="FFC000"/>
          <w:sz w:val="30"/>
          <w:szCs w:val="30"/>
        </w:rPr>
      </w:pPr>
      <w:proofErr w:type="spellStart"/>
      <w:r w:rsidRPr="00B14DA3">
        <w:rPr>
          <w:rFonts w:ascii="Arial Black" w:eastAsia="Arial Black" w:hAnsi="Arial Black" w:cs="Arial Black"/>
          <w:color w:val="FFC000"/>
          <w:sz w:val="30"/>
          <w:szCs w:val="30"/>
        </w:rPr>
        <w:t>Módulo</w:t>
      </w:r>
      <w:proofErr w:type="spellEnd"/>
      <w:r w:rsidRPr="00B14DA3">
        <w:rPr>
          <w:rFonts w:ascii="Arial Black" w:eastAsia="Arial Black" w:hAnsi="Arial Black" w:cs="Arial Black"/>
          <w:color w:val="FFC000"/>
          <w:sz w:val="30"/>
          <w:szCs w:val="30"/>
        </w:rPr>
        <w:t xml:space="preserve"> 2</w:t>
      </w:r>
    </w:p>
    <w:p w14:paraId="54ED6967" w14:textId="77777777" w:rsidR="0045612B" w:rsidRDefault="0045612B">
      <w:pPr>
        <w:tabs>
          <w:tab w:val="left" w:pos="2088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5612B" w14:paraId="4FA7231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F18809" w14:textId="10942FE7" w:rsidR="0045612B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del </w:t>
            </w: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módulo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C7F28" w14:textId="0C5EFC8B" w:rsidR="0045612B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B14D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Yo</w:t>
            </w:r>
            <w:proofErr w:type="spellEnd"/>
            <w:r w:rsidRPr="00B14D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D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como</w:t>
            </w:r>
            <w:proofErr w:type="spellEnd"/>
            <w:r w:rsidRPr="00B14D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4DA3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narrador</w:t>
            </w:r>
            <w:proofErr w:type="spellEnd"/>
          </w:p>
        </w:tc>
      </w:tr>
      <w:tr w:rsidR="0045612B" w:rsidRPr="00E77594" w14:paraId="3E63D1D0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9B8B7" w14:textId="60E55495" w:rsidR="0045612B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Título</w:t>
            </w:r>
            <w:proofErr w:type="spellEnd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02762" w14:textId="6ABD400C" w:rsidR="0045612B" w:rsidRPr="00B14DA3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sz w:val="24"/>
                <w:szCs w:val="24"/>
                <w:lang w:val="es-ES"/>
              </w:rPr>
              <w:t>Vídeo: "El uso de la historia africana como herramienta para el cambio"</w:t>
            </w:r>
          </w:p>
        </w:tc>
      </w:tr>
      <w:tr w:rsidR="0045612B" w14:paraId="323DDE99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4F208" w14:textId="2CBEA969" w:rsidR="0045612B" w:rsidRDefault="00B14DA3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Duración</w:t>
            </w:r>
            <w:proofErr w:type="spellEnd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de la </w:t>
            </w: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5CBBD" w14:textId="67DB6AE8" w:rsidR="0045612B" w:rsidRDefault="00AD2D5A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minut</w:t>
            </w:r>
            <w:r w:rsidR="00B14DA3">
              <w:rPr>
                <w:rFonts w:ascii="Calibri" w:eastAsia="Calibri" w:hAnsi="Calibri" w:cs="Calibri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s</w:t>
            </w:r>
            <w:proofErr w:type="spellEnd"/>
          </w:p>
          <w:p w14:paraId="0515D94C" w14:textId="77777777" w:rsidR="0045612B" w:rsidRDefault="0045612B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45612B" w:rsidRPr="00E77594" w14:paraId="7F1CA249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170F2" w14:textId="0ED33508" w:rsidR="0045612B" w:rsidRPr="00B14DA3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¿Por qué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B2598" w14:textId="77777777" w:rsidR="00B14DA3" w:rsidRPr="00B14DA3" w:rsidRDefault="00B14DA3" w:rsidP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 xml:space="preserve">En esta actividad, los alumnos verán un vídeo inspirador sobre la historia de África. </w:t>
            </w:r>
          </w:p>
          <w:p w14:paraId="7E4DA387" w14:textId="6D74FE15" w:rsidR="0045612B" w:rsidRPr="00B14DA3" w:rsidRDefault="00B14DA3" w:rsidP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highlight w:val="yellow"/>
                <w:lang w:val="es-ES"/>
              </w:rPr>
            </w:pPr>
            <w:r w:rsidRPr="00B14DA3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 xml:space="preserve">También reconocerán cómo la narración de cuentos puede compartir el sentido de la historia, </w:t>
            </w:r>
            <w:r w:rsidR="00E77594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>los valores y las tradiciones, e</w:t>
            </w:r>
            <w:r w:rsidRPr="00B14DA3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>l arte y las técnicas de la narración. Aprenderán que los relatos pueden promover la comprensión y la comunicación intercultural entre las personas. Además, verán cómo el lenguaje corporal es esencial para transmitir un mensaje.</w:t>
            </w:r>
          </w:p>
          <w:p w14:paraId="0387783E" w14:textId="77777777" w:rsidR="0045612B" w:rsidRPr="00B14DA3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</w:tr>
      <w:tr w:rsidR="0045612B" w:rsidRPr="00E77594" w14:paraId="65165011" w14:textId="77777777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ABA77" w14:textId="5EBF9362" w:rsidR="0045612B" w:rsidRPr="00B14DA3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¿Qué obtendrá al utilizar este recurso?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02918" w14:textId="3E286907" w:rsidR="0045612B" w:rsidRPr="00B14DA3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  <w:t>Con estas actividades los alumnos podrán explorar sus historias, los diferentes estilos de narración, cómo ser un buen orador y encontrar su propia voz como narrador. Además, aprenderán a utilizar sus historias para sensibilizar a otros y mostrar una forma diferente de ver a África y a los africanos.</w:t>
            </w:r>
          </w:p>
          <w:p w14:paraId="65D54A98" w14:textId="77777777" w:rsidR="0045612B" w:rsidRPr="00B14DA3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  <w:lang w:val="es-ES"/>
              </w:rPr>
            </w:pPr>
          </w:p>
          <w:p w14:paraId="429B90FF" w14:textId="77777777" w:rsidR="0045612B" w:rsidRPr="00B14DA3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</w:p>
        </w:tc>
      </w:tr>
      <w:tr w:rsidR="0045612B" w14:paraId="7F5DA170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A7651" w14:textId="45B4E8F3" w:rsidR="0045612B" w:rsidRPr="00B14DA3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es-ES"/>
              </w:rPr>
              <w:t>Enlace a recursos adicionales o materiales de lectura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9C89C" w14:textId="2AF59CED" w:rsidR="0045612B" w:rsidRPr="00E77594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Fuente: Marks, S. (2019). África del sur. </w:t>
            </w:r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En </w:t>
            </w:r>
            <w:proofErr w:type="spellStart"/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>Encyclopædia</w:t>
            </w:r>
            <w:proofErr w:type="spellEnd"/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>Britannica</w:t>
            </w:r>
            <w:proofErr w:type="spellEnd"/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. </w:t>
            </w:r>
            <w:hyperlink r:id="rId14">
              <w:r w:rsidRPr="00E77594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https://www.britannica.com/place/Southern-Africa</w:t>
              </w:r>
            </w:hyperlink>
            <w:r w:rsidRPr="00E77594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</w:t>
            </w:r>
          </w:p>
          <w:p w14:paraId="3541D194" w14:textId="77777777" w:rsidR="0045612B" w:rsidRPr="00E77594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</w:p>
          <w:p w14:paraId="3911EA7D" w14:textId="77777777" w:rsidR="0045612B" w:rsidRDefault="00AD2D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‌</w:t>
            </w:r>
          </w:p>
        </w:tc>
      </w:tr>
      <w:tr w:rsidR="0045612B" w:rsidRPr="00E77594" w14:paraId="0C8026F1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450EF" w14:textId="77777777" w:rsidR="00E77594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proofErr w:type="spellStart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Referencias</w:t>
            </w:r>
            <w:proofErr w:type="spellEnd"/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/</w:t>
            </w:r>
          </w:p>
          <w:p w14:paraId="46073255" w14:textId="23E1AA7B" w:rsidR="0045612B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B14DA3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Fuentes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2CF68" w14:textId="64F9D7AF" w:rsidR="0045612B" w:rsidRPr="00E77594" w:rsidRDefault="00B14D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</w:pPr>
            <w:r w:rsidRPr="00B14DA3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Fuente: Zeinab Badawi. (2017). El uso de la historia africana como herramienta para el Cambio. </w:t>
            </w:r>
            <w:r w:rsidRPr="00E77594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  <w:t xml:space="preserve">En TED. </w:t>
            </w:r>
            <w:hyperlink r:id="rId15">
              <w:r w:rsidRPr="00E77594">
                <w:rPr>
                  <w:rFonts w:ascii="Calibri" w:eastAsia="Calibri" w:hAnsi="Calibri" w:cs="Calibri"/>
                  <w:color w:val="0563C1"/>
                  <w:sz w:val="24"/>
                  <w:szCs w:val="24"/>
                  <w:u w:val="single"/>
                  <w:lang w:val="es-ES"/>
                </w:rPr>
                <w:t>https://www.ted.com/talks/zeinab_badawi_using_african_history_as_a_tool_for_change</w:t>
              </w:r>
            </w:hyperlink>
            <w:r w:rsidRPr="00E77594">
              <w:rPr>
                <w:rFonts w:ascii="Calibri" w:eastAsia="Calibri" w:hAnsi="Calibri" w:cs="Calibri"/>
                <w:color w:val="000000"/>
                <w:sz w:val="24"/>
                <w:szCs w:val="24"/>
                <w:lang w:val="es-ES"/>
              </w:rPr>
              <w:t xml:space="preserve"> </w:t>
            </w:r>
          </w:p>
          <w:p w14:paraId="5B7B8B2B" w14:textId="77777777" w:rsidR="0045612B" w:rsidRPr="00E77594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</w:p>
          <w:p w14:paraId="2D96C7EA" w14:textId="77777777" w:rsidR="0045612B" w:rsidRPr="00E77594" w:rsidRDefault="00456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val="es-ES"/>
              </w:rPr>
            </w:pPr>
          </w:p>
        </w:tc>
      </w:tr>
    </w:tbl>
    <w:p w14:paraId="7F6AB902" w14:textId="77777777" w:rsidR="0045612B" w:rsidRPr="00E77594" w:rsidRDefault="00AD2D5A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hidden="0" allowOverlap="1" wp14:anchorId="58C1403A" wp14:editId="08C9E836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77594">
        <w:rPr>
          <w:lang w:val="es-ES"/>
        </w:rPr>
        <w:t xml:space="preserve">     </w:t>
      </w:r>
    </w:p>
    <w:sectPr w:rsidR="0045612B" w:rsidRPr="00E77594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0EF8B" w14:textId="77777777" w:rsidR="00AD2D5A" w:rsidRDefault="00AD2D5A">
      <w:pPr>
        <w:spacing w:after="0" w:line="240" w:lineRule="auto"/>
      </w:pPr>
      <w:r>
        <w:separator/>
      </w:r>
    </w:p>
  </w:endnote>
  <w:endnote w:type="continuationSeparator" w:id="0">
    <w:p w14:paraId="63AA475D" w14:textId="77777777" w:rsidR="00AD2D5A" w:rsidRDefault="00AD2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70D514" w14:textId="77777777" w:rsidR="0045612B" w:rsidRDefault="004561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7AB3CCD" w14:textId="77777777" w:rsidR="0045612B" w:rsidRDefault="004561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DE506" w14:textId="77777777" w:rsidR="0045612B" w:rsidRDefault="00AD2D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  <w:lang w:val="es-ES"/>
      </w:rPr>
      <w:drawing>
        <wp:anchor distT="0" distB="0" distL="0" distR="0" simplePos="0" relativeHeight="251658240" behindDoc="1" locked="0" layoutInCell="1" hidden="0" allowOverlap="1" wp14:anchorId="392E053C" wp14:editId="358B9455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0B854" w14:textId="77777777" w:rsidR="0045612B" w:rsidRDefault="004561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B75DB" w14:textId="77777777" w:rsidR="00AD2D5A" w:rsidRDefault="00AD2D5A">
      <w:pPr>
        <w:spacing w:after="0" w:line="240" w:lineRule="auto"/>
      </w:pPr>
      <w:r>
        <w:separator/>
      </w:r>
    </w:p>
  </w:footnote>
  <w:footnote w:type="continuationSeparator" w:id="0">
    <w:p w14:paraId="5E25BA5D" w14:textId="77777777" w:rsidR="00AD2D5A" w:rsidRDefault="00AD2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90E54" w14:textId="77777777" w:rsidR="0045612B" w:rsidRDefault="004561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6FF22" w14:textId="77777777" w:rsidR="0045612B" w:rsidRDefault="00AD2D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 wp14:anchorId="5FEE99B3" wp14:editId="5F8B47DC">
          <wp:extent cx="2304000" cy="502468"/>
          <wp:effectExtent l="0" t="0" r="0" b="0"/>
          <wp:docPr id="2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  <w:lang w:val="es-ES"/>
      </w:rPr>
      <w:drawing>
        <wp:inline distT="0" distB="0" distL="0" distR="0" wp14:anchorId="7D50A8F9" wp14:editId="1A6F416F">
          <wp:extent cx="417611" cy="640083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68A50" w14:textId="77777777" w:rsidR="0045612B" w:rsidRDefault="0045612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12B"/>
    <w:rsid w:val="0045612B"/>
    <w:rsid w:val="00AB1B03"/>
    <w:rsid w:val="00AD2D5A"/>
    <w:rsid w:val="00B14DA3"/>
    <w:rsid w:val="00E7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7F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97A1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7A1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AE4"/>
  </w:style>
  <w:style w:type="paragraph" w:styleId="Piedepgina">
    <w:name w:val="footer"/>
    <w:basedOn w:val="Normal"/>
    <w:link w:val="PiedepginaC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AE4"/>
  </w:style>
  <w:style w:type="character" w:customStyle="1" w:styleId="Ttulo1Car">
    <w:name w:val="Título 1 Car"/>
    <w:basedOn w:val="Fuentedeprrafopredeter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97A1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7A1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ted.com/talks/zeinab_badawi_using_african_history_as_a_tool_for_change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britannica.com/place/Southern-Afric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+YFF71Bmt8xvIrMcX7NsxPXoTg==">AMUW2mVF1CNuy6qsD5q7A1LS5EbGHy70gBMQWmf0sDXhR8MmHSpgYm1PkeicFK9CNnMsx+v4L1UzwR/0iw89C0pIvqDHkjcMduSn8mi49o+mudjyn4hRXyM=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ifes</cp:lastModifiedBy>
  <cp:revision>2</cp:revision>
  <dcterms:created xsi:type="dcterms:W3CDTF">2022-11-15T21:39:00Z</dcterms:created>
  <dcterms:modified xsi:type="dcterms:W3CDTF">2022-11-15T21:39:00Z</dcterms:modified>
</cp:coreProperties>
</file>